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C3" w:rsidRPr="00C224C3" w:rsidRDefault="00C224C3" w:rsidP="00C224C3">
      <w:pPr>
        <w:shd w:val="clear" w:color="auto" w:fill="FFFFFF"/>
        <w:spacing w:before="300" w:after="255" w:line="324" w:lineRule="atLeast"/>
        <w:outlineLvl w:val="2"/>
        <w:rPr>
          <w:rFonts w:ascii="Arial" w:eastAsia="Times New Roman" w:hAnsi="Arial" w:cs="Arial"/>
          <w:color w:val="01579F"/>
          <w:sz w:val="29"/>
          <w:szCs w:val="29"/>
        </w:rPr>
      </w:pPr>
      <w:r w:rsidRPr="00C224C3">
        <w:rPr>
          <w:rFonts w:ascii="Arial" w:eastAsia="Times New Roman" w:hAnsi="Arial" w:cs="Arial"/>
          <w:color w:val="01579F"/>
          <w:sz w:val="29"/>
          <w:szCs w:val="29"/>
        </w:rPr>
        <w:t>I. ACTE NECESARE DEPUNERE DOSAR</w:t>
      </w:r>
      <w:proofErr w:type="gramStart"/>
      <w:r w:rsidRPr="00C224C3">
        <w:rPr>
          <w:rFonts w:ascii="Arial" w:eastAsia="Times New Roman" w:hAnsi="Arial" w:cs="Arial"/>
          <w:color w:val="01579F"/>
          <w:sz w:val="29"/>
          <w:szCs w:val="29"/>
        </w:rPr>
        <w:t>  PENTRU</w:t>
      </w:r>
      <w:proofErr w:type="gramEnd"/>
      <w:r w:rsidRPr="00C224C3">
        <w:rPr>
          <w:rFonts w:ascii="Arial" w:eastAsia="Times New Roman" w:hAnsi="Arial" w:cs="Arial"/>
          <w:color w:val="01579F"/>
          <w:sz w:val="29"/>
          <w:szCs w:val="29"/>
        </w:rPr>
        <w:t xml:space="preserve"> CERTIFICAT DE ÎNCADRARE ÎN GRAD DE  HANDICAP</w:t>
      </w:r>
    </w:p>
    <w:p w:rsidR="00C224C3" w:rsidRPr="00C224C3" w:rsidRDefault="00C224C3" w:rsidP="00C224C3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b/>
          <w:bCs/>
          <w:color w:val="333333"/>
          <w:sz w:val="23"/>
        </w:rPr>
        <w:t>ACT DE IDENTITATE - original şi copie xerox;</w:t>
      </w:r>
      <w:r w:rsidRPr="00C224C3">
        <w:rPr>
          <w:rFonts w:ascii="Arial" w:eastAsia="Times New Roman" w:hAnsi="Arial" w:cs="Arial"/>
          <w:b/>
          <w:bCs/>
          <w:color w:val="333333"/>
          <w:sz w:val="23"/>
          <w:szCs w:val="23"/>
        </w:rPr>
        <w:br/>
      </w:r>
      <w:r w:rsidRPr="00C224C3">
        <w:rPr>
          <w:rFonts w:ascii="Arial" w:eastAsia="Times New Roman" w:hAnsi="Arial" w:cs="Arial"/>
          <w:color w:val="333333"/>
          <w:sz w:val="23"/>
          <w:szCs w:val="23"/>
        </w:rPr>
        <w:t>În funcţie de statutul socio-profesional:</w:t>
      </w:r>
    </w:p>
    <w:p w:rsidR="00C224C3" w:rsidRPr="00C224C3" w:rsidRDefault="00C224C3" w:rsidP="00C224C3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fr-FR"/>
        </w:rPr>
      </w:pPr>
      <w:r w:rsidRPr="00C224C3">
        <w:rPr>
          <w:rFonts w:ascii="Arial" w:eastAsia="Times New Roman" w:hAnsi="Arial" w:cs="Arial"/>
          <w:b/>
          <w:bCs/>
          <w:color w:val="333333"/>
          <w:sz w:val="23"/>
          <w:lang w:val="fr-FR"/>
        </w:rPr>
        <w:t>ADEVERINŢĂ DE SALARIAT - pentru    salariaţi - în original;</w:t>
      </w:r>
      <w:r w:rsidRPr="00C224C3">
        <w:rPr>
          <w:rFonts w:ascii="Arial" w:eastAsia="Times New Roman" w:hAnsi="Arial" w:cs="Arial"/>
          <w:color w:val="333333"/>
          <w:sz w:val="23"/>
          <w:szCs w:val="23"/>
          <w:lang w:val="fr-FR"/>
        </w:rPr>
        <w:br/>
        <w:t>sau</w:t>
      </w:r>
    </w:p>
    <w:p w:rsidR="00C224C3" w:rsidRPr="00C224C3" w:rsidRDefault="00C224C3" w:rsidP="00C224C3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fr-FR"/>
        </w:rPr>
      </w:pPr>
      <w:r w:rsidRPr="00C224C3">
        <w:rPr>
          <w:rFonts w:ascii="Arial" w:eastAsia="Times New Roman" w:hAnsi="Arial" w:cs="Arial"/>
          <w:b/>
          <w:bCs/>
          <w:color w:val="333333"/>
          <w:sz w:val="23"/>
          <w:lang w:val="fr-FR"/>
        </w:rPr>
        <w:t>DECIZIE DE PENSIONARE (indiferent de tipul acesteia - de ex. : pensie limită de vârstă, pensie de urmaş, pensie de invaliditate cu specificarea datei de revizuire, etc. – după caz) şi ULTIMUL TALON DE PENSIE - pentru pensionari - în copie xerox;</w:t>
      </w:r>
      <w:r w:rsidRPr="00C224C3">
        <w:rPr>
          <w:rFonts w:ascii="Arial" w:eastAsia="Times New Roman" w:hAnsi="Arial" w:cs="Arial"/>
          <w:color w:val="333333"/>
          <w:sz w:val="23"/>
          <w:szCs w:val="23"/>
          <w:lang w:val="fr-FR"/>
        </w:rPr>
        <w:br/>
        <w:t>sau</w:t>
      </w:r>
    </w:p>
    <w:p w:rsidR="00C224C3" w:rsidRPr="00C224C3" w:rsidRDefault="00C224C3" w:rsidP="00C224C3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UY"/>
        </w:rPr>
      </w:pPr>
      <w:r w:rsidRPr="00C224C3">
        <w:rPr>
          <w:rFonts w:ascii="Arial" w:eastAsia="Times New Roman" w:hAnsi="Arial" w:cs="Arial"/>
          <w:b/>
          <w:bCs/>
          <w:color w:val="333333"/>
          <w:sz w:val="23"/>
          <w:lang w:val="es-UY"/>
        </w:rPr>
        <w:t>ADEVERINŢĂ DE LA ADMINISTRAŢIA FINANŢELOR PUBLICE</w:t>
      </w: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  </w:t>
      </w:r>
      <w:r w:rsidRPr="00C224C3">
        <w:rPr>
          <w:rFonts w:ascii="Arial" w:eastAsia="Times New Roman" w:hAnsi="Arial" w:cs="Arial"/>
          <w:b/>
          <w:bCs/>
          <w:color w:val="333333"/>
          <w:sz w:val="23"/>
          <w:lang w:val="es-UY"/>
        </w:rPr>
        <w:t>- pentru cei care nu realizează venituri - în original;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UY"/>
        </w:rPr>
      </w:pPr>
      <w:r w:rsidRPr="00C224C3">
        <w:rPr>
          <w:rFonts w:ascii="Arial" w:eastAsia="Times New Roman" w:hAnsi="Arial" w:cs="Arial"/>
          <w:b/>
          <w:bCs/>
          <w:color w:val="333333"/>
          <w:sz w:val="23"/>
          <w:lang w:val="es-UY"/>
        </w:rPr>
        <w:t>DOCUMENTE  MEDICALE </w:t>
      </w: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necesare  evaluării  complexe,</w:t>
      </w:r>
      <w:r w:rsidRPr="00C224C3">
        <w:rPr>
          <w:rFonts w:ascii="Arial" w:eastAsia="Times New Roman" w:hAnsi="Arial" w:cs="Arial"/>
          <w:b/>
          <w:bCs/>
          <w:color w:val="333333"/>
          <w:sz w:val="23"/>
          <w:lang w:val="es-UY"/>
        </w:rPr>
        <w:t> </w:t>
      </w: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realizată în conformitate cu  criteriile medico-psihosociale emise prin </w:t>
      </w:r>
      <w:r w:rsidRPr="00C224C3">
        <w:rPr>
          <w:rFonts w:ascii="Arial" w:eastAsia="Times New Roman" w:hAnsi="Arial" w:cs="Arial"/>
          <w:i/>
          <w:iCs/>
          <w:color w:val="333333"/>
          <w:sz w:val="23"/>
          <w:lang w:val="es-UY"/>
        </w:rPr>
        <w:t>Ordinul ministrului muncii, familiei și egalității de șanse și al ministrului sănătății publice nr.762/1.992/2007 cu modificările și completările ulterioare: Ordinul nr.982/692/2013, Ordinul nr.707/538/2014, Ordinul nr.131/90/2015, respective Ordinul nr. 874/2016.</w:t>
      </w:r>
    </w:p>
    <w:p w:rsidR="00C224C3" w:rsidRPr="00C224C3" w:rsidRDefault="00C224C3" w:rsidP="00C224C3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UY"/>
        </w:rPr>
      </w:pPr>
      <w:hyperlink r:id="rId5" w:tgtFrame="_blank" w:history="1">
        <w:r w:rsidRPr="00C224C3">
          <w:rPr>
            <w:rFonts w:ascii="Arial" w:eastAsia="Times New Roman" w:hAnsi="Arial" w:cs="Arial"/>
            <w:b/>
            <w:bCs/>
            <w:color w:val="0099DA"/>
            <w:sz w:val="23"/>
            <w:lang w:val="es-UY"/>
          </w:rPr>
          <w:t>SCRISOARE MEDICALĂ - TIP</w:t>
        </w:r>
      </w:hyperlink>
      <w:r w:rsidRPr="00C224C3">
        <w:rPr>
          <w:rFonts w:ascii="Arial" w:eastAsia="Times New Roman" w:hAnsi="Arial" w:cs="Arial"/>
          <w:b/>
          <w:bCs/>
          <w:color w:val="333333"/>
          <w:sz w:val="23"/>
          <w:lang w:val="es-UY"/>
        </w:rPr>
        <w:t>,</w:t>
      </w: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 completată de medicul de familie cu bolile aflate în evidenţă,  pentru persoanele care depun dosarul pentru prima dată -</w:t>
      </w:r>
      <w:r w:rsidRPr="00C224C3">
        <w:rPr>
          <w:rFonts w:ascii="Arial" w:eastAsia="Times New Roman" w:hAnsi="Arial" w:cs="Arial"/>
          <w:b/>
          <w:bCs/>
          <w:color w:val="333333"/>
          <w:sz w:val="23"/>
          <w:lang w:val="es-UY"/>
        </w:rPr>
        <w:t>în original;</w:t>
      </w: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 (anexă)</w:t>
      </w:r>
    </w:p>
    <w:p w:rsidR="00C224C3" w:rsidRPr="00C224C3" w:rsidRDefault="00C224C3" w:rsidP="00C224C3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UY"/>
        </w:rPr>
      </w:pPr>
      <w:r w:rsidRPr="00C224C3">
        <w:rPr>
          <w:rFonts w:ascii="Arial" w:eastAsia="Times New Roman" w:hAnsi="Arial" w:cs="Arial"/>
          <w:b/>
          <w:bCs/>
          <w:color w:val="333333"/>
          <w:sz w:val="23"/>
          <w:lang w:val="es-UY"/>
        </w:rPr>
        <w:t>SCRISOARE, REFERAT SAU CERTIFICAT MEDICAL DE LA MEDICUL  SPECIALIST</w:t>
      </w: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 cu specificarea diagnosticului, a stadiului bolii şi a stării prezente de sănătate şi - după caz - data debutului bolii - </w:t>
      </w:r>
      <w:r w:rsidRPr="00C224C3">
        <w:rPr>
          <w:rFonts w:ascii="Arial" w:eastAsia="Times New Roman" w:hAnsi="Arial" w:cs="Arial"/>
          <w:b/>
          <w:bCs/>
          <w:color w:val="333333"/>
          <w:sz w:val="23"/>
          <w:lang w:val="es-UY"/>
        </w:rPr>
        <w:t>în original;</w:t>
      </w:r>
    </w:p>
    <w:p w:rsidR="00C224C3" w:rsidRPr="00C224C3" w:rsidRDefault="00C224C3" w:rsidP="00C224C3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UY"/>
        </w:rPr>
      </w:pPr>
      <w:r w:rsidRPr="00C224C3">
        <w:rPr>
          <w:rFonts w:ascii="Arial" w:eastAsia="Times New Roman" w:hAnsi="Arial" w:cs="Arial"/>
          <w:b/>
          <w:bCs/>
          <w:color w:val="333333"/>
          <w:sz w:val="23"/>
          <w:lang w:val="es-UY"/>
        </w:rPr>
        <w:t>ALTE ACTE MEDICALE (BILETE DE IEŞIRE DIN SPITAL, ANALIZE   MEDICALE, COPII FIŞE DISPENSARIZARE, etc.)</w:t>
      </w: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 - după caz, în funcție de specificul afecțiunii sau la solicitarea specialiştilor Serviciului Evaluare Complexă;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b/>
          <w:bCs/>
          <w:color w:val="333333"/>
          <w:sz w:val="23"/>
        </w:rPr>
        <w:t>INVESTIGAŢII MEDICALE SPECIFICE AFECŢIUNII: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I. ACCIDENT VASCULAR CEREBRAL (AVC) </w:t>
      </w:r>
    </w:p>
    <w:p w:rsidR="00C224C3" w:rsidRPr="00C224C3" w:rsidRDefault="00C224C3" w:rsidP="00C224C3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referat cu starea prezentă de sănătate de la medicul specialist neurolog cu precizarea modalității / posibilității de deplasare, a scalei FMS (scala de gradare a forței musculare), a scalei BARTHEL, a indicilor ADL (activitățile de zi cu zi) și  IADL (scala incapacităților pentru activități zilnice) - original;</w:t>
      </w:r>
    </w:p>
    <w:p w:rsidR="00C224C3" w:rsidRPr="00C224C3" w:rsidRDefault="00C224C3" w:rsidP="00C224C3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recuperare medicală, cu precizarea diagnosticului, a stării prezente de sănătate, pentru persoanele cu AVC recent, după  caz, </w:t>
      </w:r>
      <w:r w:rsidRPr="00C224C3">
        <w:rPr>
          <w:rFonts w:ascii="Arial" w:eastAsia="Times New Roman" w:hAnsi="Arial" w:cs="Arial"/>
          <w:b/>
          <w:bCs/>
          <w:color w:val="333333"/>
          <w:sz w:val="23"/>
        </w:rPr>
        <w:t>la solicitarea specialiștilor Serviciului Evaluare Complexă Persoane Adulte cu Handicap</w:t>
      </w:r>
      <w:r w:rsidRPr="00C224C3">
        <w:rPr>
          <w:rFonts w:ascii="Arial" w:eastAsia="Times New Roman" w:hAnsi="Arial" w:cs="Arial"/>
          <w:color w:val="333333"/>
          <w:sz w:val="23"/>
          <w:szCs w:val="23"/>
        </w:rPr>
        <w:t> – original;</w:t>
      </w:r>
    </w:p>
    <w:p w:rsidR="00C224C3" w:rsidRPr="00C224C3" w:rsidRDefault="00C224C3" w:rsidP="00C224C3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fr-FR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fr-FR"/>
        </w:rPr>
        <w:t>interpretare investigații imagistice: CT sau RMN, etc.;</w:t>
      </w:r>
    </w:p>
    <w:p w:rsidR="00C224C3" w:rsidRPr="00C224C3" w:rsidRDefault="00C224C3" w:rsidP="00C224C3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fr-FR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fr-FR"/>
        </w:rPr>
        <w:t>bilet de ieşire spital – copie xerox.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II.ORTOPEDIE</w:t>
      </w:r>
    </w:p>
    <w:p w:rsidR="00C224C3" w:rsidRPr="00C224C3" w:rsidRDefault="00C224C3" w:rsidP="00C224C3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lastRenderedPageBreak/>
        <w:t>referat cu starea prezentă de sănătate de la medicul specialist ortoped / chirurg – în original;</w:t>
      </w:r>
    </w:p>
    <w:p w:rsidR="00C224C3" w:rsidRPr="00C224C3" w:rsidRDefault="00C224C3" w:rsidP="00C224C3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referat cu starea prezentă de sănătate de la medicul specialist neurolog, cu precizarea scalelor FMS (scala de gradare a forței musculare), BARTHEL, ADL (activitățile de zi cu zi) și  IADL (scala incapacităților pentru activități zilnice) - în original - </w:t>
      </w:r>
      <w:r w:rsidRPr="00C224C3">
        <w:rPr>
          <w:rFonts w:ascii="Arial" w:eastAsia="Times New Roman" w:hAnsi="Arial" w:cs="Arial"/>
          <w:b/>
          <w:bCs/>
          <w:color w:val="333333"/>
          <w:sz w:val="23"/>
        </w:rPr>
        <w:t>la solicitarea specialiștilor Serviciului Evaluare Complexă Persoane Adulte cu Handicap</w:t>
      </w:r>
      <w:r w:rsidRPr="00C224C3">
        <w:rPr>
          <w:rFonts w:ascii="Arial" w:eastAsia="Times New Roman" w:hAnsi="Arial" w:cs="Arial"/>
          <w:color w:val="333333"/>
          <w:sz w:val="23"/>
          <w:szCs w:val="23"/>
        </w:rPr>
        <w:t>, după  caz</w:t>
      </w:r>
    </w:p>
    <w:p w:rsidR="00C224C3" w:rsidRPr="00C224C3" w:rsidRDefault="00C224C3" w:rsidP="00C224C3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fr-FR"/>
        </w:rPr>
        <w:t xml:space="preserve">interpretare investigații imagistice: radiografie sau CT sau RMN, etc. </w:t>
      </w:r>
      <w:r w:rsidRPr="00C224C3">
        <w:rPr>
          <w:rFonts w:ascii="Arial" w:eastAsia="Times New Roman" w:hAnsi="Arial" w:cs="Arial"/>
          <w:color w:val="333333"/>
          <w:sz w:val="23"/>
          <w:szCs w:val="23"/>
        </w:rPr>
        <w:t>(original);</w:t>
      </w:r>
    </w:p>
    <w:p w:rsidR="00C224C3" w:rsidRPr="00C224C3" w:rsidRDefault="00C224C3" w:rsidP="00C224C3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fr-FR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fr-FR"/>
        </w:rPr>
        <w:t>bilet de ieşire spital – copie xerox.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III. RETARD MENTAL</w:t>
      </w:r>
    </w:p>
    <w:p w:rsidR="00C224C3" w:rsidRPr="00C224C3" w:rsidRDefault="00C224C3" w:rsidP="00C224C3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psihiatric – original;</w:t>
      </w:r>
    </w:p>
    <w:p w:rsidR="00C224C3" w:rsidRPr="00C224C3" w:rsidRDefault="00C224C3" w:rsidP="00C224C3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UY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examen psihologic cu specificarea IQ (coeficientul de inteligență) și scor GAFS (scala de evaluare globală a funcționării) – original.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UY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IV. DEMENŢE (Alzheimer, Mixtă, Presenilă, Pick, etc.)</w:t>
      </w:r>
    </w:p>
    <w:p w:rsidR="00C224C3" w:rsidRPr="00C224C3" w:rsidRDefault="00C224C3" w:rsidP="00C224C3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psihiatrie - diagnostic și stare prezentă - original;</w:t>
      </w:r>
    </w:p>
    <w:p w:rsidR="00C224C3" w:rsidRPr="00C224C3" w:rsidRDefault="00C224C3" w:rsidP="00C224C3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neurologie - diagnostic și stare prezentă, după caz - original;</w:t>
      </w:r>
    </w:p>
    <w:p w:rsidR="00C224C3" w:rsidRPr="00C224C3" w:rsidRDefault="00C224C3" w:rsidP="00C224C3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geriatrie / gerontologie - diagnostic și stare prezentă, după caz – original;</w:t>
      </w:r>
    </w:p>
    <w:p w:rsidR="00C224C3" w:rsidRPr="00C224C3" w:rsidRDefault="00C224C3" w:rsidP="00C224C3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evaluare psihologică cu precizare scor MMSE (mini test pentru examinarea stării mentale) și scor GAFS (scala de evaluare globală a funcționării) – original;</w:t>
      </w:r>
    </w:p>
    <w:p w:rsidR="00C224C3" w:rsidRPr="00C224C3" w:rsidRDefault="00C224C3" w:rsidP="00C224C3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interpretare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computer tomograf - cerebral - original.</w:t>
      </w:r>
    </w:p>
    <w:p w:rsidR="00C224C3" w:rsidRPr="00C224C3" w:rsidRDefault="00C224C3" w:rsidP="00C224C3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fr-FR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fr-FR"/>
        </w:rPr>
        <w:t>Bilet de ieșire spital, după caz - copie;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V. TULBURĂRI DE PERSONALITATE</w:t>
      </w:r>
    </w:p>
    <w:p w:rsidR="00C224C3" w:rsidRPr="00C224C3" w:rsidRDefault="00C224C3" w:rsidP="00C224C3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psihiatrie – original, însoțit de documente justificative vechi (copie xerox bilete ieșire spital, copie xerox fișă dispensarizare), din care să reiasă data de debut a bolii;</w:t>
      </w:r>
    </w:p>
    <w:p w:rsidR="00C224C3" w:rsidRPr="00C224C3" w:rsidRDefault="00C224C3" w:rsidP="00C224C3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UY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examen psihologic – scor GAFS (scala globală de evaluare a funcționării) - original.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UY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VI. BOLI PSIHICE (SCHIZOFRENIE ŞI ALTE PSIHOZE MAJORE)</w:t>
      </w:r>
    </w:p>
    <w:p w:rsidR="00C224C3" w:rsidRPr="00C224C3" w:rsidRDefault="00C224C3" w:rsidP="00C224C3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UY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examen psihiatrie – original, însoțit de documente justificative vechi (copie xerox bilete ieșire spital, copie xerox fișă dispensarizare), din care să reiasă data de debut a bolii:</w:t>
      </w:r>
    </w:p>
    <w:p w:rsidR="00C224C3" w:rsidRPr="00C224C3" w:rsidRDefault="00C224C3" w:rsidP="00C224C3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examen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psihologic - scor GAFS (scala de evaluare globală a funcționării) - original.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VII. AFECTAREA FUNCŢIILOR VEDERII</w:t>
      </w:r>
    </w:p>
    <w:p w:rsidR="00C224C3" w:rsidRPr="00C224C3" w:rsidRDefault="00C224C3" w:rsidP="00C224C3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oftalmologic, </w:t>
      </w:r>
      <w:r w:rsidRPr="00C224C3">
        <w:rPr>
          <w:rFonts w:ascii="Arial" w:eastAsia="Times New Roman" w:hAnsi="Arial" w:cs="Arial"/>
          <w:b/>
          <w:bCs/>
          <w:color w:val="333333"/>
          <w:sz w:val="23"/>
        </w:rPr>
        <w:t>emis de 2 medici oftalmologi diferiți</w:t>
      </w:r>
      <w:r w:rsidRPr="00C224C3">
        <w:rPr>
          <w:rFonts w:ascii="Arial" w:eastAsia="Times New Roman" w:hAnsi="Arial" w:cs="Arial"/>
          <w:color w:val="333333"/>
          <w:sz w:val="23"/>
          <w:szCs w:val="23"/>
        </w:rPr>
        <w:t>, cu precizarea diagnosticului, starea prezentă de sănătate, VAO fc / cc (valorile acuităților vizuale ambilor ochi fără corecție / cu corecție), CVAO (câmp vizual ambii ochi) cu interpretare în grade și oportunitatea intervenției chirurgicale în caz de cataractă – în original;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VIII. AFECTAREA FUNCŢIILOR AUZULUI</w:t>
      </w:r>
    </w:p>
    <w:p w:rsidR="00C224C3" w:rsidRPr="00C224C3" w:rsidRDefault="00C224C3" w:rsidP="00C224C3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O.R.L. - original,  însoțit de documente justificative vechi (copie xerox bilete ieșire spital, copie xerox fișă dispensarizare), din care să reiasă data de debut a bolii;</w:t>
      </w:r>
    </w:p>
    <w:p w:rsidR="00C224C3" w:rsidRPr="00C224C3" w:rsidRDefault="00C224C3" w:rsidP="00C224C3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audiogramă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recentă, interpretată – original.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UY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IX. AFECTAREA FUNCŢIEI FONATORII (VOCE)</w:t>
      </w:r>
    </w:p>
    <w:p w:rsidR="00C224C3" w:rsidRPr="00C224C3" w:rsidRDefault="00C224C3" w:rsidP="00C224C3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UY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examen O.R.L. sau examen oncologic - după caz, în funcţie de afecţiunea medicală - original.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X. AFECTAREA FUNCŢIILOR INIMII</w:t>
      </w:r>
    </w:p>
    <w:p w:rsidR="00C224C3" w:rsidRPr="00C224C3" w:rsidRDefault="00C224C3" w:rsidP="00C224C3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cardiologie sau chirurgie cardiovasculară – original, însoțit de documente justificative vechi (copie xerox bilete ieșire spital, copie xerox fișă dispensarizare), din care să reiasă data de debut a bolii;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XI. ARTERIOPATII</w:t>
      </w:r>
    </w:p>
    <w:p w:rsidR="00C224C3" w:rsidRPr="00C224C3" w:rsidRDefault="00C224C3" w:rsidP="00C224C3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medicină internă sau cardiologie sau diabetologie în funcţie de cauza afecţiunii – original</w:t>
      </w:r>
    </w:p>
    <w:p w:rsidR="00C224C3" w:rsidRPr="00C224C3" w:rsidRDefault="00C224C3" w:rsidP="00C224C3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indice gleznă / braț sau examen Doppler  cu stadializare Leriche-Fontaine, in cazul arteriopatiei obliterante a membrelor inferioare (cardiologie) – original;</w:t>
      </w:r>
    </w:p>
    <w:p w:rsidR="00C224C3" w:rsidRPr="00C224C3" w:rsidRDefault="00C224C3" w:rsidP="00C224C3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cazul amputaţiilor prin arteriopatii, se solicită examen ortopedie sau chirurgie (cu specificarea stării bontului de amputaţie şi a oportunităţii protezării ) – original.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XII. BOLI DE SÂNGE</w:t>
      </w:r>
    </w:p>
    <w:p w:rsidR="00C224C3" w:rsidRPr="00C224C3" w:rsidRDefault="00C224C3" w:rsidP="00C224C3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UY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examen hematologie şi/sau oncologie şi/sau medicină internă în funcţie de afecţiunea medicală - original</w:t>
      </w:r>
    </w:p>
    <w:p w:rsidR="00C224C3" w:rsidRPr="00C224C3" w:rsidRDefault="00C224C3" w:rsidP="00C224C3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examene paraclinice ( analize de sânge) specifice afecţiunii medicale - copii xerox</w:t>
      </w:r>
    </w:p>
    <w:p w:rsidR="00C224C3" w:rsidRPr="00C224C3" w:rsidRDefault="00C224C3" w:rsidP="00C224C3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fr-FR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fr-FR"/>
        </w:rPr>
        <w:t>bilet de ieşire spital – copie xerox.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XIII. AFECTAREA SISTEMULUI LIMFOID</w:t>
      </w:r>
    </w:p>
    <w:p w:rsidR="00C224C3" w:rsidRPr="00C224C3" w:rsidRDefault="00C224C3" w:rsidP="00C224C3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hematologie sau oncologie, după caz - original</w:t>
      </w:r>
    </w:p>
    <w:p w:rsidR="00C224C3" w:rsidRPr="00C224C3" w:rsidRDefault="00C224C3" w:rsidP="00C224C3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examene paraclinice ( analize de sânge) specifice afecţiunii medicale - copii xerox;</w:t>
      </w:r>
    </w:p>
    <w:p w:rsidR="00C224C3" w:rsidRPr="00C224C3" w:rsidRDefault="00C224C3" w:rsidP="00C224C3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fr-FR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fr-FR"/>
        </w:rPr>
        <w:t>bilet de ieşire spital – copie xerox.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UY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XIV.AFECTAREA FUNCŢIILOR DE COAGULARE A SÂNGELUI</w:t>
      </w:r>
    </w:p>
    <w:p w:rsidR="00C224C3" w:rsidRPr="00C224C3" w:rsidRDefault="00C224C3" w:rsidP="00C224C3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hematologie - original</w:t>
      </w:r>
    </w:p>
    <w:p w:rsidR="00C224C3" w:rsidRPr="00C224C3" w:rsidRDefault="00C224C3" w:rsidP="00C224C3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examene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paraclinice (analize de sânge) specifice afecţiunii medicale copii xerox.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XV. HIV - SIDA</w:t>
      </w:r>
    </w:p>
    <w:p w:rsidR="00C224C3" w:rsidRPr="00C224C3" w:rsidRDefault="00C224C3" w:rsidP="00C224C3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UY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examen boli infecţioase cu confirmarea de către laborator a infecţiei HIV şi cu specificarea stadiului clinico - imunologic – original;</w:t>
      </w:r>
    </w:p>
    <w:p w:rsidR="00C224C3" w:rsidRPr="00C224C3" w:rsidRDefault="00C224C3" w:rsidP="00C224C3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examene paraclinice ( analize de sânge recente) specifice afecţiunii medicale - copii xerox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XVI. BOLI RESPIRATORII</w:t>
      </w:r>
    </w:p>
    <w:p w:rsidR="00C224C3" w:rsidRPr="00C224C3" w:rsidRDefault="00C224C3" w:rsidP="00C224C3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pneumoftiziologie sau alergologie sau medicină internă – original,  însoțit de documente justificative vechi (copie xerox bilete ieșire spital, copie xerox fișă dispensarizare), din care să reiasă data de debut a bolii;;</w:t>
      </w:r>
    </w:p>
    <w:p w:rsidR="00C224C3" w:rsidRPr="00C224C3" w:rsidRDefault="00C224C3" w:rsidP="00C224C3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radioscopie pulmonară;</w:t>
      </w:r>
    </w:p>
    <w:p w:rsidR="00C224C3" w:rsidRPr="00C224C3" w:rsidRDefault="00C224C3" w:rsidP="00C224C3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spirometrie cu interpretare de la medicul specialist – original;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XVII. DIABET ZAHARAT</w:t>
      </w:r>
    </w:p>
    <w:p w:rsidR="00C224C3" w:rsidRPr="00C224C3" w:rsidRDefault="00C224C3" w:rsidP="00C224C3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examen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diabetologie (pentru diabetul zaharat de tip I - juvenil sau al adultului tânăr se va preciza debutul bolii) - original.</w:t>
      </w:r>
    </w:p>
    <w:p w:rsidR="00C224C3" w:rsidRPr="00C224C3" w:rsidRDefault="00C224C3" w:rsidP="00C224C3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examen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oftalmologic, cu precizarea VAO fc / cc (valorile acuităților vizuale amibilor ochi fără corecție / cu corecție  - original.</w:t>
      </w:r>
    </w:p>
    <w:p w:rsidR="00C224C3" w:rsidRPr="00C224C3" w:rsidRDefault="00C224C3" w:rsidP="00C224C3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examen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neurologic - original.</w:t>
      </w:r>
    </w:p>
    <w:p w:rsidR="00C224C3" w:rsidRPr="00C224C3" w:rsidRDefault="00C224C3" w:rsidP="00C224C3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fr-FR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fr-FR"/>
        </w:rPr>
        <w:t>examen nefrologic (numai pentru complicaţii renale) - original.</w:t>
      </w:r>
    </w:p>
    <w:p w:rsidR="00C224C3" w:rsidRPr="00C224C3" w:rsidRDefault="00C224C3" w:rsidP="00C224C3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fr-FR"/>
        </w:rPr>
        <w:t> </w:t>
      </w: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indice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gleznă/braț sau examen Doppler cu stadializare Leriche-Fontaine, în cazul arteriopatiei obliterante a membrelor inferioare (cardiologie) – original.</w:t>
      </w:r>
    </w:p>
    <w:p w:rsidR="00C224C3" w:rsidRPr="00C224C3" w:rsidRDefault="00C224C3" w:rsidP="00C224C3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analize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medicale: glicemie, glicozurie, uree serică, creatinină, serică, HLG (hemoleucogramă glicozilată) - în copie xerox.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XVIII. AFECTAREA FUNCŢIILOR HEPATICE</w:t>
      </w:r>
    </w:p>
    <w:p w:rsidR="00C224C3" w:rsidRPr="00C224C3" w:rsidRDefault="00C224C3" w:rsidP="00C224C3">
      <w:pPr>
        <w:numPr>
          <w:ilvl w:val="0"/>
          <w:numId w:val="23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medicină internă sau gastroenterologie sau boli infecţioase, în funcţie de medicul specialist la care bolnavul se află în evidenţă - (cu specificarea datei de debut a afecţiunii) - original</w:t>
      </w:r>
    </w:p>
    <w:p w:rsidR="00C224C3" w:rsidRPr="00C224C3" w:rsidRDefault="00C224C3" w:rsidP="00C224C3">
      <w:pPr>
        <w:numPr>
          <w:ilvl w:val="0"/>
          <w:numId w:val="23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investigaţii paraclinice specifice (analize de sânge, echografie abdominală) - în copie xerox</w:t>
      </w:r>
    </w:p>
    <w:p w:rsidR="00C224C3" w:rsidRPr="00C224C3" w:rsidRDefault="00C224C3" w:rsidP="00C224C3">
      <w:pPr>
        <w:numPr>
          <w:ilvl w:val="0"/>
          <w:numId w:val="23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fr-FR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fr-FR"/>
        </w:rPr>
        <w:t>pentru tumori maligne hepatice se solicită examen oncologic – original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XIX. AFECTAREA FUNCŢIILOR ENDOCRINE - HIPOFUNCŢIE</w:t>
      </w:r>
    </w:p>
    <w:p w:rsidR="00C224C3" w:rsidRPr="00C224C3" w:rsidRDefault="00C224C3" w:rsidP="00C224C3">
      <w:pPr>
        <w:numPr>
          <w:ilvl w:val="0"/>
          <w:numId w:val="24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endocrinologie - original</w:t>
      </w:r>
    </w:p>
    <w:p w:rsidR="00C224C3" w:rsidRPr="00C224C3" w:rsidRDefault="00C224C3" w:rsidP="00C224C3">
      <w:pPr>
        <w:numPr>
          <w:ilvl w:val="0"/>
          <w:numId w:val="24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examene de la alte specialităţi medicale - în funcţie de complicaţiile specifice bolii - original</w:t>
      </w:r>
    </w:p>
    <w:p w:rsidR="00C224C3" w:rsidRPr="00C224C3" w:rsidRDefault="00C224C3" w:rsidP="00C224C3">
      <w:pPr>
        <w:numPr>
          <w:ilvl w:val="0"/>
          <w:numId w:val="24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UY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investigaţii paraclinice specifice afecţiunii (analize de sânge, echografie, E.K.G.şi altele în funcţie de glanda afectată) - în copie xerox.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XX. BOLI RENALE</w:t>
      </w:r>
    </w:p>
    <w:p w:rsidR="00C224C3" w:rsidRPr="00C224C3" w:rsidRDefault="00C224C3" w:rsidP="00C224C3">
      <w:pPr>
        <w:numPr>
          <w:ilvl w:val="0"/>
          <w:numId w:val="25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nefrologie sau urologie - original</w:t>
      </w:r>
    </w:p>
    <w:p w:rsidR="00C224C3" w:rsidRPr="00C224C3" w:rsidRDefault="00C224C3" w:rsidP="00C224C3">
      <w:pPr>
        <w:numPr>
          <w:ilvl w:val="0"/>
          <w:numId w:val="25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investigaţii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paraclinice specifice afecţiunii (analize de sânge, recente: uree, creatinină, sumar urină, HLG -hemoleucogramă) – original 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XXI. TUMORI MALIGNE</w:t>
      </w:r>
    </w:p>
    <w:p w:rsidR="00C224C3" w:rsidRPr="00C224C3" w:rsidRDefault="00C224C3" w:rsidP="00C224C3">
      <w:pPr>
        <w:numPr>
          <w:ilvl w:val="0"/>
          <w:numId w:val="26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oncologie cu specificare de diagnostic, stadiu, operat/neoperat, tratament specific pre/postoperator şi actual, existenţa sau nu a recidivelor locale sau la distanţă, cu sau fără metastaze, cu complicaţii definitive – original;</w:t>
      </w:r>
    </w:p>
    <w:p w:rsidR="00C224C3" w:rsidRPr="00C224C3" w:rsidRDefault="00C224C3" w:rsidP="00C224C3">
      <w:pPr>
        <w:numPr>
          <w:ilvl w:val="0"/>
          <w:numId w:val="26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neurologic recent, pentru evaluarea funcționalității membrului afectat, în caz de limfedem  secundar unor neoplasme mamare și / sau  urogenitale, cu precizarea - după caz - a scalei FMS (scala de gradare a forței musculare), a scalei BARTHEL și a indicilor ADL (activitățile de zi cu zi), IADL (scala incapacităților pentru activități zilnice)  – original;</w:t>
      </w:r>
    </w:p>
    <w:p w:rsidR="00C224C3" w:rsidRPr="00C224C3" w:rsidRDefault="00C224C3" w:rsidP="00C224C3">
      <w:pPr>
        <w:numPr>
          <w:ilvl w:val="0"/>
          <w:numId w:val="26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fr-FR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fr-FR"/>
        </w:rPr>
        <w:t>examene paraclinice (histopatologic, scintigrafie, examen radiologic sau computer tomograf sau RMN - după caz) - în copie xerox.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XXII. BOLI DE COLAGEN</w:t>
      </w:r>
    </w:p>
    <w:p w:rsidR="00C224C3" w:rsidRPr="00C224C3" w:rsidRDefault="00C224C3" w:rsidP="00C224C3">
      <w:pPr>
        <w:numPr>
          <w:ilvl w:val="0"/>
          <w:numId w:val="27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examen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medicină internă sau reumatologie (şi/sau dermatologie - după caz), cu specificare de diagnostic, stadiu şi deficit funcţional - original.</w:t>
      </w:r>
    </w:p>
    <w:p w:rsidR="00C224C3" w:rsidRPr="00C224C3" w:rsidRDefault="00C224C3" w:rsidP="00C224C3">
      <w:pPr>
        <w:numPr>
          <w:ilvl w:val="0"/>
          <w:numId w:val="27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fr-FR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fr-FR"/>
        </w:rPr>
        <w:t>investigaţii serologice specifice - în copie xerox.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XXIII. DEFORMĂRI ALE COLOANEI VERTEBRALE</w:t>
      </w:r>
    </w:p>
    <w:p w:rsidR="00C224C3" w:rsidRPr="00C224C3" w:rsidRDefault="00C224C3" w:rsidP="00C224C3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medicină internă sau reumatologie cu interpretare radiologică original;</w:t>
      </w:r>
    </w:p>
    <w:p w:rsidR="00C224C3" w:rsidRPr="00C224C3" w:rsidRDefault="00C224C3" w:rsidP="00C224C3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neurologic - original;</w:t>
      </w:r>
    </w:p>
    <w:p w:rsidR="00C224C3" w:rsidRPr="00C224C3" w:rsidRDefault="00C224C3" w:rsidP="00C224C3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radiografie coloană vertebrală - interpretare;</w:t>
      </w:r>
    </w:p>
    <w:p w:rsidR="00C224C3" w:rsidRPr="00C224C3" w:rsidRDefault="00C224C3" w:rsidP="00C224C3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spirometrie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- în copie xerox.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XXIV. AFECŢIUNI OSTEOARTICULARE CONGENITALE SAU CONTRACTATE PRECOCE</w:t>
      </w:r>
    </w:p>
    <w:p w:rsidR="00C224C3" w:rsidRPr="00C224C3" w:rsidRDefault="00C224C3" w:rsidP="00C224C3">
      <w:pPr>
        <w:numPr>
          <w:ilvl w:val="0"/>
          <w:numId w:val="29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UY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examen ortopedie sau reumatologie sau medicină internă, cu specificarea debutului bolii şi a gradului de deficienţă funcţională – original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XXV. AFECŢIUNI NEUROLOGICE</w:t>
      </w:r>
    </w:p>
    <w:p w:rsidR="00C224C3" w:rsidRPr="00C224C3" w:rsidRDefault="00C224C3" w:rsidP="00C224C3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neurologie cu precizarea diagnosticului, a stării prezente de sănătate și scalele de evaluare a autonomiei și funcționalității, în funcție de diagnostic: ADL, IADL, Barthel, SOS, FMS etc.- original;</w:t>
      </w:r>
    </w:p>
    <w:p w:rsidR="00C224C3" w:rsidRPr="00C224C3" w:rsidRDefault="00C224C3" w:rsidP="00C224C3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examene de la alte specialităţi medicale în funcţie de complicaţiile bolii – original;</w:t>
      </w:r>
    </w:p>
    <w:p w:rsidR="00C224C3" w:rsidRPr="00C224C3" w:rsidRDefault="00C224C3" w:rsidP="00C224C3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investigaţii paraclinice - interpretare (C.T. / radiografii / E.E.G. / E.M.G şi altele - după caz) - copii xerox;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i/>
          <w:iCs/>
          <w:color w:val="333333"/>
          <w:sz w:val="23"/>
        </w:rPr>
        <w:t>De exemplu</w:t>
      </w:r>
      <w:proofErr w:type="gramStart"/>
      <w:r w:rsidRPr="00C224C3">
        <w:rPr>
          <w:rFonts w:ascii="Arial" w:eastAsia="Times New Roman" w:hAnsi="Arial" w:cs="Arial"/>
          <w:i/>
          <w:iCs/>
          <w:color w:val="333333"/>
          <w:sz w:val="23"/>
        </w:rPr>
        <w:t>: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C224C3">
        <w:rPr>
          <w:rFonts w:ascii="Arial" w:eastAsia="Times New Roman" w:hAnsi="Arial" w:cs="Arial"/>
          <w:color w:val="333333"/>
          <w:sz w:val="23"/>
          <w:szCs w:val="23"/>
        </w:rPr>
        <w:br/>
        <w:t>Pentru </w:t>
      </w:r>
      <w:r w:rsidRPr="00C224C3">
        <w:rPr>
          <w:rFonts w:ascii="Arial" w:eastAsia="Times New Roman" w:hAnsi="Arial" w:cs="Arial"/>
          <w:b/>
          <w:bCs/>
          <w:color w:val="333333"/>
          <w:sz w:val="23"/>
        </w:rPr>
        <w:t>Boala Parkinson</w:t>
      </w:r>
      <w:r w:rsidRPr="00C224C3">
        <w:rPr>
          <w:rFonts w:ascii="Arial" w:eastAsia="Times New Roman" w:hAnsi="Arial" w:cs="Arial"/>
          <w:color w:val="333333"/>
          <w:sz w:val="23"/>
          <w:szCs w:val="23"/>
        </w:rPr>
        <w:t> - examen neurologie, cu precizarea diagnosticului și a stadializării Hoehn-Yahr, a stării prezente de sănătate, cu completarea scalelor de evaluare a autonomiei și funcționalității: UPDRS </w:t>
      </w:r>
      <w:r w:rsidRPr="00C224C3">
        <w:rPr>
          <w:rFonts w:ascii="Arial" w:eastAsia="Times New Roman" w:hAnsi="Arial" w:cs="Arial"/>
          <w:i/>
          <w:iCs/>
          <w:color w:val="333333"/>
          <w:sz w:val="23"/>
        </w:rPr>
        <w:t>(Unified Parkinson Disease Rating Scale</w:t>
      </w:r>
      <w:r w:rsidRPr="00C224C3">
        <w:rPr>
          <w:rFonts w:ascii="Arial" w:eastAsia="Times New Roman" w:hAnsi="Arial" w:cs="Arial"/>
          <w:color w:val="333333"/>
          <w:sz w:val="23"/>
          <w:szCs w:val="23"/>
        </w:rPr>
        <w:t>), di Webster, a scalei BARTHEL, a indicilor ADL (activitățile de zi cu zi) și  IADL (scala incapacităților pentru activități zilnice), în original.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Pentru </w:t>
      </w:r>
      <w:r w:rsidRPr="00C224C3">
        <w:rPr>
          <w:rFonts w:ascii="Arial" w:eastAsia="Times New Roman" w:hAnsi="Arial" w:cs="Arial"/>
          <w:b/>
          <w:bCs/>
          <w:color w:val="333333"/>
          <w:sz w:val="23"/>
        </w:rPr>
        <w:t>Scleroză Multiplă - </w:t>
      </w: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neurologie, cu precizarea diagnosticului, a stării prezente de sănătate, și completarea scalelor: EDSS (Expanded Disability Status Scale), FMS (scala de gradare a forței musculare), a scalei BARTHEL, a indicilor ADL (activitățile de zi cu zi) și</w:t>
      </w: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  IADL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(scala incapacităților pentru activități zilnice), în original.</w:t>
      </w:r>
      <w:r w:rsidRPr="00C224C3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C224C3">
        <w:rPr>
          <w:rFonts w:ascii="Arial" w:eastAsia="Times New Roman" w:hAnsi="Arial" w:cs="Arial"/>
          <w:color w:val="333333"/>
          <w:sz w:val="23"/>
          <w:szCs w:val="23"/>
        </w:rPr>
        <w:br/>
        <w:t>Pentru </w:t>
      </w:r>
      <w:r w:rsidRPr="00C224C3">
        <w:rPr>
          <w:rFonts w:ascii="Arial" w:eastAsia="Times New Roman" w:hAnsi="Arial" w:cs="Arial"/>
          <w:b/>
          <w:bCs/>
          <w:color w:val="333333"/>
          <w:sz w:val="23"/>
        </w:rPr>
        <w:t>Pareze / Plegii Membre</w:t>
      </w:r>
      <w:r w:rsidRPr="00C224C3">
        <w:rPr>
          <w:rFonts w:ascii="Arial" w:eastAsia="Times New Roman" w:hAnsi="Arial" w:cs="Arial"/>
          <w:color w:val="333333"/>
          <w:sz w:val="23"/>
          <w:szCs w:val="23"/>
        </w:rPr>
        <w:t> - examen neurologie, cu precizarea diagnosticului, a stării prezente de sănătate, și completarea scalelor: FMS (scala de gradare a forței musculare), a scalei BARTHEL, a indicilor ADL (activitățile de zi cu zi) și</w:t>
      </w: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  IADL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(scala incapacităților pentru activități zilnice), în original.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XXVI. EPILEPSIA</w:t>
      </w:r>
    </w:p>
    <w:p w:rsidR="00C224C3" w:rsidRPr="00C224C3" w:rsidRDefault="00C224C3" w:rsidP="00C224C3">
      <w:pPr>
        <w:numPr>
          <w:ilvl w:val="0"/>
          <w:numId w:val="3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neurologic cu precizarea diagnosticului, a tipului de criză şi a frecvenţei crizelor sub tratament, cu confirmare E.E.G. – original, însoțit de documente justificative vechi (copie xerox bilete ieșire spital, copie xerox fișă dispensarizare), din care să reiasă data de debut a bolii;</w:t>
      </w:r>
    </w:p>
    <w:p w:rsidR="00C224C3" w:rsidRPr="00C224C3" w:rsidRDefault="00C224C3" w:rsidP="00C224C3">
      <w:pPr>
        <w:numPr>
          <w:ilvl w:val="0"/>
          <w:numId w:val="3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examen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psihiatric în cazul tulburărilor psihice asociate - original.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XXVII. DERMATOLOGIE</w:t>
      </w:r>
    </w:p>
    <w:p w:rsidR="00C224C3" w:rsidRPr="00C224C3" w:rsidRDefault="00C224C3" w:rsidP="00C224C3">
      <w:pPr>
        <w:numPr>
          <w:ilvl w:val="0"/>
          <w:numId w:val="32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dermatologie (cu precizarea scorului PASI în caz de psoriazis) – original;</w:t>
      </w:r>
    </w:p>
    <w:p w:rsidR="00C224C3" w:rsidRPr="00C224C3" w:rsidRDefault="00C224C3" w:rsidP="00C224C3">
      <w:pPr>
        <w:numPr>
          <w:ilvl w:val="0"/>
          <w:numId w:val="32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examene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de la alte specialităţi medicale în funcţie de complicaţiile bolii - original.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XXVIII. AFECȚIUNI REUMATOLOGICE</w:t>
      </w:r>
    </w:p>
    <w:p w:rsidR="00C224C3" w:rsidRPr="00C224C3" w:rsidRDefault="00C224C3" w:rsidP="00C224C3">
      <w:pPr>
        <w:numPr>
          <w:ilvl w:val="0"/>
          <w:numId w:val="33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Pentru </w:t>
      </w:r>
      <w:r w:rsidRPr="00C224C3">
        <w:rPr>
          <w:rFonts w:ascii="Arial" w:eastAsia="Times New Roman" w:hAnsi="Arial" w:cs="Arial"/>
          <w:b/>
          <w:bCs/>
          <w:color w:val="333333"/>
          <w:sz w:val="23"/>
        </w:rPr>
        <w:t>Spondilită Anchilozantă</w:t>
      </w:r>
      <w:r w:rsidRPr="00C224C3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C224C3" w:rsidRPr="00C224C3" w:rsidRDefault="00C224C3" w:rsidP="00C224C3">
      <w:pPr>
        <w:numPr>
          <w:ilvl w:val="1"/>
          <w:numId w:val="33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reumatologie, cu precizarea diagnosticului, a stării prezente de sănătate, a stadiului bolii și cu completarea: scalei BASFI (Bath Ankylosing Spondylitis Functional Index - privind evaluarea funcționalității în spondilită anchilozantă) și a chestionarului  BASDAI (Bath Ankylosing Spondylitis Disease Activity Index - privind indicele activității în spondilită anchilozantă), a scalei BARTHEL, a indicilor ADL (activitățile de zi cu zi) și  IADL (scala incapacităților pentru activități zilnice), în original.</w:t>
      </w:r>
    </w:p>
    <w:p w:rsidR="00C224C3" w:rsidRPr="00C224C3" w:rsidRDefault="00C224C3" w:rsidP="00C224C3">
      <w:pPr>
        <w:numPr>
          <w:ilvl w:val="1"/>
          <w:numId w:val="33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spirometrie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>, cu interpretare - original.</w:t>
      </w:r>
    </w:p>
    <w:p w:rsidR="00C224C3" w:rsidRPr="00C224C3" w:rsidRDefault="00C224C3" w:rsidP="00C224C3">
      <w:pPr>
        <w:numPr>
          <w:ilvl w:val="0"/>
          <w:numId w:val="33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Pentru </w:t>
      </w:r>
      <w:r w:rsidRPr="00C224C3">
        <w:rPr>
          <w:rFonts w:ascii="Arial" w:eastAsia="Times New Roman" w:hAnsi="Arial" w:cs="Arial"/>
          <w:b/>
          <w:bCs/>
          <w:color w:val="333333"/>
          <w:sz w:val="23"/>
        </w:rPr>
        <w:t>Poliartrită Reumatoidă</w:t>
      </w:r>
      <w:r w:rsidRPr="00C224C3">
        <w:rPr>
          <w:rFonts w:ascii="Arial" w:eastAsia="Times New Roman" w:hAnsi="Arial" w:cs="Arial"/>
          <w:color w:val="333333"/>
          <w:sz w:val="23"/>
          <w:szCs w:val="23"/>
        </w:rPr>
        <w:t> - examen reumatologie, cu precizarea diagnosticului și a clasei funcționale Steinbrocker, a stării prezente de sănătate, a stadiului bolii și cu completarea următoarelor scale: DAS28 (Disease Activity Score - care măsoară gradul de activitate al bolii) și scala HAQ (Healt Assessment Questionnaire -chestionar de evaluare personală), a scalei BARTHEL, a indicilor ADL (activitățile de zi cu zi) și</w:t>
      </w: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  IADL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(scala incapacităților pentru activități zilnice), în original.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XXIX. AMPUTAȚII</w:t>
      </w:r>
    </w:p>
    <w:p w:rsidR="00C224C3" w:rsidRPr="00C224C3" w:rsidRDefault="00C224C3" w:rsidP="00C224C3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u w:val="single"/>
        </w:rPr>
        <w:t>pentru amputații mai vechi de 12 luni</w:t>
      </w:r>
      <w:r w:rsidRPr="00C224C3">
        <w:rPr>
          <w:rFonts w:ascii="Arial" w:eastAsia="Times New Roman" w:hAnsi="Arial" w:cs="Arial"/>
          <w:color w:val="333333"/>
          <w:sz w:val="23"/>
          <w:szCs w:val="23"/>
        </w:rPr>
        <w:t> - examen ortopedie sau chirurgie vasculară, cu diagnostic, stare prezentă bont, posibilități de mers, situația protezării, starea membrului contralateral, cu IGB (Indice gleznă / brat)cu stadializare Leriche-Fontaine, în cazul arteriopatiei obliterante a membrelor inferioare / membrului inferior, precum și cu scalele ADL (activități de zi cu zi), IADL (scala incapacităților pentru activități zilnice) și BARTHEL – în original;</w:t>
      </w:r>
    </w:p>
    <w:p w:rsidR="00C224C3" w:rsidRPr="00C224C3" w:rsidRDefault="00C224C3" w:rsidP="00C224C3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u w:val="single"/>
        </w:rPr>
        <w:t>pentru amputații recente</w:t>
      </w:r>
      <w:r w:rsidRPr="00C224C3">
        <w:rPr>
          <w:rFonts w:ascii="Arial" w:eastAsia="Times New Roman" w:hAnsi="Arial" w:cs="Arial"/>
          <w:color w:val="333333"/>
          <w:sz w:val="23"/>
          <w:szCs w:val="23"/>
        </w:rPr>
        <w:t> - examen ortopedie sau chirurgie vasculară - în original;</w:t>
      </w:r>
    </w:p>
    <w:p w:rsidR="00C224C3" w:rsidRPr="00C224C3" w:rsidRDefault="00C224C3" w:rsidP="00C224C3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alte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investigații medicale, după caz, la solicitarea specialiștilor Serviciului Evaluare Complexă Persoane Adulte cu Handicap.</w:t>
      </w:r>
    </w:p>
    <w:p w:rsidR="00C224C3" w:rsidRPr="00C224C3" w:rsidRDefault="00C224C3" w:rsidP="00C224C3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fr-FR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  <w:lang w:val="fr-FR"/>
        </w:rPr>
        <w:t>bilet de ieșire din spital – copie xerox.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XXX. LUPUS ERITEMATOS SISTEMIC</w:t>
      </w:r>
    </w:p>
    <w:p w:rsidR="00C224C3" w:rsidRPr="00C224C3" w:rsidRDefault="00C224C3" w:rsidP="00C224C3">
      <w:pPr>
        <w:numPr>
          <w:ilvl w:val="0"/>
          <w:numId w:val="35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224C3">
        <w:rPr>
          <w:rFonts w:ascii="Arial" w:eastAsia="Times New Roman" w:hAnsi="Arial" w:cs="Arial"/>
          <w:color w:val="333333"/>
          <w:sz w:val="23"/>
          <w:szCs w:val="23"/>
        </w:rPr>
        <w:t>examen medicină internă sau reumatologie, cu diagnostic, stare prezentă, scorul SLEDAI și scalele ADL (activități de zi cu zi), IADL (scala incapacităților pentru activități zilnice) și BARTHEL - în original;</w:t>
      </w:r>
    </w:p>
    <w:p w:rsidR="00C224C3" w:rsidRPr="00C224C3" w:rsidRDefault="00C224C3" w:rsidP="00C224C3">
      <w:pPr>
        <w:numPr>
          <w:ilvl w:val="0"/>
          <w:numId w:val="35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C224C3">
        <w:rPr>
          <w:rFonts w:ascii="Arial" w:eastAsia="Times New Roman" w:hAnsi="Arial" w:cs="Arial"/>
          <w:color w:val="333333"/>
          <w:sz w:val="23"/>
          <w:szCs w:val="23"/>
        </w:rPr>
        <w:t>investigații</w:t>
      </w:r>
      <w:proofErr w:type="gramEnd"/>
      <w:r w:rsidRPr="00C224C3">
        <w:rPr>
          <w:rFonts w:ascii="Arial" w:eastAsia="Times New Roman" w:hAnsi="Arial" w:cs="Arial"/>
          <w:color w:val="333333"/>
          <w:sz w:val="23"/>
          <w:szCs w:val="23"/>
        </w:rPr>
        <w:t xml:space="preserve"> paraclinice relevante, în funcţie de complicaţiile bolii.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UY"/>
        </w:rPr>
      </w:pPr>
      <w:r w:rsidRPr="00C224C3">
        <w:rPr>
          <w:rFonts w:ascii="Arial" w:eastAsia="Times New Roman" w:hAnsi="Arial" w:cs="Arial"/>
          <w:b/>
          <w:bCs/>
          <w:color w:val="333333"/>
          <w:sz w:val="23"/>
          <w:lang w:val="es-UY"/>
        </w:rPr>
        <w:t>ESTE OBLIGATORIU CA TOATE DOCUMENTELE MEDICALE DEPUSE LA DOSAR SĂ FIE DATATE, PARAFATE, SEMNATE DE CĂTRE MEDIC ŞI SĂ AIBĂ ŞTAMPILA UNITĂŢII SPITALICEŞTI EMITENTE.</w:t>
      </w:r>
      <w:r w:rsidRPr="00C224C3">
        <w:rPr>
          <w:rFonts w:ascii="Arial" w:eastAsia="Times New Roman" w:hAnsi="Arial" w:cs="Arial"/>
          <w:color w:val="333333"/>
          <w:sz w:val="23"/>
          <w:szCs w:val="23"/>
          <w:lang w:val="es-UY"/>
        </w:rPr>
        <w:t> </w:t>
      </w:r>
    </w:p>
    <w:p w:rsidR="00C224C3" w:rsidRPr="00C224C3" w:rsidRDefault="00C224C3" w:rsidP="00C2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UY"/>
        </w:rPr>
      </w:pPr>
      <w:r w:rsidRPr="00C224C3">
        <w:rPr>
          <w:rFonts w:ascii="Arial" w:eastAsia="Times New Roman" w:hAnsi="Arial" w:cs="Arial"/>
          <w:b/>
          <w:bCs/>
          <w:color w:val="333333"/>
          <w:sz w:val="23"/>
          <w:lang w:val="es-UY"/>
        </w:rPr>
        <w:t>DACĂ EXAMENUL PSIHOLOGIC SE REALIZEAZĂ ÎN CADRUL UNUI CABINET PSIHOLOGIC INDIVIDUAL, ESTE NECESAR  CA ACESTA SĂ CONȚINĂ TIMBRUL PROFESIONAL EMIS ÎN ANUL ÎN CURS, CU MARCA "COLEGIUL PSIHOLOGILOR DIN ROMÂNIA".</w:t>
      </w:r>
    </w:p>
    <w:p w:rsidR="00D355F7" w:rsidRPr="00C224C3" w:rsidRDefault="00D355F7">
      <w:pPr>
        <w:rPr>
          <w:lang w:val="es-UY"/>
        </w:rPr>
      </w:pPr>
    </w:p>
    <w:sectPr w:rsidR="00D355F7" w:rsidRPr="00C224C3" w:rsidSect="00D35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53F"/>
    <w:multiLevelType w:val="multilevel"/>
    <w:tmpl w:val="C736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020713"/>
    <w:multiLevelType w:val="multilevel"/>
    <w:tmpl w:val="069A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0D0778"/>
    <w:multiLevelType w:val="multilevel"/>
    <w:tmpl w:val="8448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473A86"/>
    <w:multiLevelType w:val="multilevel"/>
    <w:tmpl w:val="A9E8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AF14BB"/>
    <w:multiLevelType w:val="multilevel"/>
    <w:tmpl w:val="E2AC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B86B27"/>
    <w:multiLevelType w:val="multilevel"/>
    <w:tmpl w:val="138E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BE40D1"/>
    <w:multiLevelType w:val="multilevel"/>
    <w:tmpl w:val="BD84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31F05"/>
    <w:multiLevelType w:val="multilevel"/>
    <w:tmpl w:val="6E6A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741FDD"/>
    <w:multiLevelType w:val="multilevel"/>
    <w:tmpl w:val="2EC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567856"/>
    <w:multiLevelType w:val="multilevel"/>
    <w:tmpl w:val="B8B6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83171E"/>
    <w:multiLevelType w:val="multilevel"/>
    <w:tmpl w:val="14D8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9D0E89"/>
    <w:multiLevelType w:val="multilevel"/>
    <w:tmpl w:val="A070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F96442"/>
    <w:multiLevelType w:val="multilevel"/>
    <w:tmpl w:val="F5D4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384214"/>
    <w:multiLevelType w:val="multilevel"/>
    <w:tmpl w:val="56A4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AF0C3E"/>
    <w:multiLevelType w:val="multilevel"/>
    <w:tmpl w:val="C58E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EB1D81"/>
    <w:multiLevelType w:val="multilevel"/>
    <w:tmpl w:val="4524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F76E3F"/>
    <w:multiLevelType w:val="multilevel"/>
    <w:tmpl w:val="7202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3732C3"/>
    <w:multiLevelType w:val="multilevel"/>
    <w:tmpl w:val="5F3E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E9615E"/>
    <w:multiLevelType w:val="multilevel"/>
    <w:tmpl w:val="4E40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08B7406"/>
    <w:multiLevelType w:val="multilevel"/>
    <w:tmpl w:val="AF92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D05E98"/>
    <w:multiLevelType w:val="multilevel"/>
    <w:tmpl w:val="7C48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9D5051"/>
    <w:multiLevelType w:val="multilevel"/>
    <w:tmpl w:val="F8B6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48A3522"/>
    <w:multiLevelType w:val="multilevel"/>
    <w:tmpl w:val="27DC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4E5255"/>
    <w:multiLevelType w:val="multilevel"/>
    <w:tmpl w:val="99F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680454"/>
    <w:multiLevelType w:val="multilevel"/>
    <w:tmpl w:val="68DA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D77566"/>
    <w:multiLevelType w:val="multilevel"/>
    <w:tmpl w:val="3EC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067A0C"/>
    <w:multiLevelType w:val="multilevel"/>
    <w:tmpl w:val="CBB0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6753AC"/>
    <w:multiLevelType w:val="multilevel"/>
    <w:tmpl w:val="476E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2E37E7"/>
    <w:multiLevelType w:val="multilevel"/>
    <w:tmpl w:val="C7D8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9E6805"/>
    <w:multiLevelType w:val="multilevel"/>
    <w:tmpl w:val="CEEE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5265F1"/>
    <w:multiLevelType w:val="multilevel"/>
    <w:tmpl w:val="240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473119"/>
    <w:multiLevelType w:val="multilevel"/>
    <w:tmpl w:val="A23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E15725"/>
    <w:multiLevelType w:val="multilevel"/>
    <w:tmpl w:val="DC52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AD6857"/>
    <w:multiLevelType w:val="multilevel"/>
    <w:tmpl w:val="1D1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D1A2089"/>
    <w:multiLevelType w:val="multilevel"/>
    <w:tmpl w:val="B20C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9"/>
  </w:num>
  <w:num w:numId="3">
    <w:abstractNumId w:val="32"/>
  </w:num>
  <w:num w:numId="4">
    <w:abstractNumId w:val="14"/>
  </w:num>
  <w:num w:numId="5">
    <w:abstractNumId w:val="7"/>
  </w:num>
  <w:num w:numId="6">
    <w:abstractNumId w:val="15"/>
  </w:num>
  <w:num w:numId="7">
    <w:abstractNumId w:val="3"/>
  </w:num>
  <w:num w:numId="8">
    <w:abstractNumId w:val="10"/>
  </w:num>
  <w:num w:numId="9">
    <w:abstractNumId w:val="23"/>
  </w:num>
  <w:num w:numId="10">
    <w:abstractNumId w:val="17"/>
  </w:num>
  <w:num w:numId="11">
    <w:abstractNumId w:val="13"/>
  </w:num>
  <w:num w:numId="12">
    <w:abstractNumId w:val="28"/>
  </w:num>
  <w:num w:numId="13">
    <w:abstractNumId w:val="34"/>
  </w:num>
  <w:num w:numId="14">
    <w:abstractNumId w:val="33"/>
  </w:num>
  <w:num w:numId="15">
    <w:abstractNumId w:val="2"/>
  </w:num>
  <w:num w:numId="16">
    <w:abstractNumId w:val="27"/>
  </w:num>
  <w:num w:numId="17">
    <w:abstractNumId w:val="30"/>
  </w:num>
  <w:num w:numId="18">
    <w:abstractNumId w:val="12"/>
  </w:num>
  <w:num w:numId="19">
    <w:abstractNumId w:val="29"/>
  </w:num>
  <w:num w:numId="20">
    <w:abstractNumId w:val="18"/>
  </w:num>
  <w:num w:numId="21">
    <w:abstractNumId w:val="31"/>
  </w:num>
  <w:num w:numId="22">
    <w:abstractNumId w:val="16"/>
  </w:num>
  <w:num w:numId="23">
    <w:abstractNumId w:val="4"/>
  </w:num>
  <w:num w:numId="24">
    <w:abstractNumId w:val="25"/>
  </w:num>
  <w:num w:numId="25">
    <w:abstractNumId w:val="22"/>
  </w:num>
  <w:num w:numId="26">
    <w:abstractNumId w:val="21"/>
  </w:num>
  <w:num w:numId="27">
    <w:abstractNumId w:val="11"/>
  </w:num>
  <w:num w:numId="28">
    <w:abstractNumId w:val="5"/>
  </w:num>
  <w:num w:numId="29">
    <w:abstractNumId w:val="26"/>
  </w:num>
  <w:num w:numId="30">
    <w:abstractNumId w:val="8"/>
  </w:num>
  <w:num w:numId="31">
    <w:abstractNumId w:val="24"/>
  </w:num>
  <w:num w:numId="32">
    <w:abstractNumId w:val="0"/>
  </w:num>
  <w:num w:numId="33">
    <w:abstractNumId w:val="1"/>
  </w:num>
  <w:num w:numId="34">
    <w:abstractNumId w:val="9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C224C3"/>
    <w:rsid w:val="000741A4"/>
    <w:rsid w:val="001B08FC"/>
    <w:rsid w:val="00292D84"/>
    <w:rsid w:val="002B2EC2"/>
    <w:rsid w:val="002E002B"/>
    <w:rsid w:val="00305151"/>
    <w:rsid w:val="00310C9C"/>
    <w:rsid w:val="00333588"/>
    <w:rsid w:val="003F64CC"/>
    <w:rsid w:val="00474C39"/>
    <w:rsid w:val="0049611B"/>
    <w:rsid w:val="004E026E"/>
    <w:rsid w:val="00500683"/>
    <w:rsid w:val="0066023C"/>
    <w:rsid w:val="006D380F"/>
    <w:rsid w:val="007D65F9"/>
    <w:rsid w:val="0090671E"/>
    <w:rsid w:val="00991106"/>
    <w:rsid w:val="009E15EC"/>
    <w:rsid w:val="009F04A3"/>
    <w:rsid w:val="00A06727"/>
    <w:rsid w:val="00A52BEC"/>
    <w:rsid w:val="00A84D34"/>
    <w:rsid w:val="00AA560D"/>
    <w:rsid w:val="00AE6292"/>
    <w:rsid w:val="00B93E9F"/>
    <w:rsid w:val="00BA5A4C"/>
    <w:rsid w:val="00BB550A"/>
    <w:rsid w:val="00BC391D"/>
    <w:rsid w:val="00C143BD"/>
    <w:rsid w:val="00C224C3"/>
    <w:rsid w:val="00C25728"/>
    <w:rsid w:val="00C30B9D"/>
    <w:rsid w:val="00D30863"/>
    <w:rsid w:val="00D355F7"/>
    <w:rsid w:val="00D70483"/>
    <w:rsid w:val="00D728B6"/>
    <w:rsid w:val="00DA5D66"/>
    <w:rsid w:val="00E07BA2"/>
    <w:rsid w:val="00E26909"/>
    <w:rsid w:val="00E914B2"/>
    <w:rsid w:val="00EE2B29"/>
    <w:rsid w:val="00F92FCE"/>
    <w:rsid w:val="00F9624A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F7"/>
  </w:style>
  <w:style w:type="paragraph" w:styleId="Heading2">
    <w:name w:val="heading 2"/>
    <w:basedOn w:val="Normal"/>
    <w:link w:val="Heading2Char"/>
    <w:uiPriority w:val="9"/>
    <w:qFormat/>
    <w:rsid w:val="00C22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2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24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24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24C3"/>
    <w:rPr>
      <w:b/>
      <w:bCs/>
    </w:rPr>
  </w:style>
  <w:style w:type="character" w:styleId="Emphasis">
    <w:name w:val="Emphasis"/>
    <w:basedOn w:val="DefaultParagraphFont"/>
    <w:uiPriority w:val="20"/>
    <w:qFormat/>
    <w:rsid w:val="00C224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682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040667336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19353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tectiacopilului6.ro/Files/uploads/5813-scrisoare%20medical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2172</Words>
  <Characters>12385</Characters>
  <Application>Microsoft Office Word</Application>
  <DocSecurity>0</DocSecurity>
  <Lines>103</Lines>
  <Paragraphs>29</Paragraphs>
  <ScaleCrop>false</ScaleCrop>
  <Company/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</cp:revision>
  <dcterms:created xsi:type="dcterms:W3CDTF">2021-09-23T09:13:00Z</dcterms:created>
  <dcterms:modified xsi:type="dcterms:W3CDTF">2021-09-23T09:20:00Z</dcterms:modified>
</cp:coreProperties>
</file>